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1E" w:rsidRDefault="00BD262F" w:rsidP="00BD262F">
      <w:pPr>
        <w:spacing w:after="0" w:line="240" w:lineRule="auto"/>
        <w:jc w:val="center"/>
        <w:rPr>
          <w:rFonts w:ascii="Times" w:eastAsia="Times New Roman" w:hAnsi="Times" w:cs="Helvetica"/>
          <w:b/>
          <w:bCs/>
          <w:color w:val="444444"/>
          <w:sz w:val="28"/>
          <w:szCs w:val="28"/>
          <w:u w:val="single"/>
          <w:lang w:eastAsia="ru-RU"/>
        </w:rPr>
      </w:pPr>
      <w:r>
        <w:rPr>
          <w:rFonts w:ascii="Times" w:eastAsia="Times New Roman" w:hAnsi="Times" w:cs="Helvetica"/>
          <w:b/>
          <w:bCs/>
          <w:color w:val="444444"/>
          <w:sz w:val="28"/>
          <w:szCs w:val="28"/>
          <w:u w:val="single"/>
          <w:lang w:eastAsia="ru-RU"/>
        </w:rPr>
        <w:t>Для сведения работодателей</w:t>
      </w:r>
    </w:p>
    <w:p w:rsidR="00A95233" w:rsidRDefault="00A95233" w:rsidP="00BD26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424D" w:rsidRPr="00AF5B73" w:rsidRDefault="00CD0C6A" w:rsidP="00BD2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5B73" w:rsidRPr="00AF5B73">
        <w:rPr>
          <w:rFonts w:ascii="Times New Roman" w:hAnsi="Times New Roman" w:cs="Times New Roman"/>
          <w:sz w:val="28"/>
          <w:szCs w:val="28"/>
        </w:rPr>
        <w:t>С «01» января 2015г. в Кодекс об Административных правонарушениях Российской Федерации (КоАП РФ) введены штрафные санкции за не проведение «Специальной оценки условий труда» и установлены следующие штрафы (ст. 5.27.1., 19.5.):</w:t>
      </w:r>
    </w:p>
    <w:tbl>
      <w:tblPr>
        <w:tblpPr w:leftFromText="180" w:rightFromText="180" w:vertAnchor="text" w:horzAnchor="margin" w:tblpXSpec="center" w:tblpY="1388"/>
        <w:tblW w:w="106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2"/>
        <w:gridCol w:w="5496"/>
      </w:tblGrid>
      <w:tr w:rsidR="00AF5B73" w:rsidRPr="00BE20B4" w:rsidTr="00AF5B73">
        <w:trPr>
          <w:trHeight w:val="522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Наименование правонарушения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Штрафные санкции</w:t>
            </w:r>
          </w:p>
        </w:tc>
      </w:tr>
      <w:tr w:rsidR="00AF5B73" w:rsidRPr="00BE20B4" w:rsidTr="00AF5B73">
        <w:trPr>
          <w:trHeight w:val="1027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работодателем установленного порядка проведения «Специальной оценки условий труда» на рабочих местах или ее </w:t>
            </w:r>
            <w:proofErr w:type="spell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лица: 5-10 тыс. </w:t>
            </w:r>
            <w:proofErr w:type="spell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: 5-10 тыс. руб.;</w:t>
            </w:r>
          </w:p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Юридическое лицо: 60-80 тыс. руб.</w:t>
            </w:r>
          </w:p>
        </w:tc>
      </w:tr>
      <w:tr w:rsidR="00AF5B73" w:rsidRPr="00BE20B4" w:rsidTr="00AF5B73">
        <w:trPr>
          <w:trHeight w:val="1869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 xml:space="preserve">Повторное правонарушение работодателем установленного порядка проведения «Специальной оценки условий труда» на рабочих местах или ее </w:t>
            </w:r>
            <w:proofErr w:type="spell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лица: 30-40 тыс. руб./ дисквалификация 1-3 </w:t>
            </w:r>
            <w:proofErr w:type="spell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: 30-40 тыс. руб./ административное приостановление деятельности на срок до 90 суток;</w:t>
            </w:r>
          </w:p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Юридическое лицо: 100-200 тыс. руб./ административное приостановление деятельности на срок до 90 суток.</w:t>
            </w:r>
          </w:p>
        </w:tc>
      </w:tr>
      <w:tr w:rsidR="00AF5B73" w:rsidRPr="00BE20B4" w:rsidTr="00AF5B73">
        <w:trPr>
          <w:trHeight w:val="2207"/>
        </w:trPr>
        <w:tc>
          <w:tcPr>
            <w:tcW w:w="5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Невыполнение в установленный срок или ненадлежащее выполнение законного предписания должностного лица федерального органа исполнительной власти, осуществляющего федеральный государственный надзор за соблюдением трудового законодательства и иных нормативных правовых актов, содержащих нормы трудового права.</w:t>
            </w:r>
          </w:p>
        </w:tc>
        <w:tc>
          <w:tcPr>
            <w:tcW w:w="5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лица: 30-50 тыс. руб./ дисквалификация 1-3 </w:t>
            </w:r>
            <w:proofErr w:type="spell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: 30-50 тыс. руб.;</w:t>
            </w:r>
          </w:p>
          <w:p w:rsidR="00AF5B73" w:rsidRPr="00BE20B4" w:rsidRDefault="00AF5B73" w:rsidP="00AF5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B4">
              <w:rPr>
                <w:rFonts w:ascii="Times New Roman" w:hAnsi="Times New Roman" w:cs="Times New Roman"/>
                <w:sz w:val="24"/>
                <w:szCs w:val="24"/>
              </w:rPr>
              <w:t>Юридическое лицо: 100-200 тыс. руб.</w:t>
            </w:r>
          </w:p>
        </w:tc>
      </w:tr>
    </w:tbl>
    <w:p w:rsidR="00CD0C6A" w:rsidRPr="00CD0C6A" w:rsidRDefault="00CD0C6A" w:rsidP="00CD0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62F" w:rsidRDefault="007451D0" w:rsidP="00A95233">
      <w:pPr>
        <w:jc w:val="both"/>
        <w:rPr>
          <w:rFonts w:ascii="Times New Roman" w:hAnsi="Times New Roman" w:cs="Times New Roman"/>
          <w:sz w:val="24"/>
          <w:szCs w:val="24"/>
        </w:rPr>
      </w:pPr>
      <w:r w:rsidRPr="00D83266"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проведения специальной оценки условий труда снижаются дополнительные страховые взносы на </w:t>
      </w:r>
      <w:proofErr w:type="gramStart"/>
      <w:r w:rsidRPr="00D83266">
        <w:rPr>
          <w:rFonts w:ascii="Times New Roman" w:hAnsi="Times New Roman" w:cs="Times New Roman"/>
          <w:i/>
          <w:sz w:val="28"/>
          <w:szCs w:val="28"/>
        </w:rPr>
        <w:t>обязательное</w:t>
      </w:r>
      <w:proofErr w:type="gramEnd"/>
      <w:r w:rsidRPr="00D83266">
        <w:rPr>
          <w:rFonts w:ascii="Times New Roman" w:hAnsi="Times New Roman" w:cs="Times New Roman"/>
          <w:i/>
          <w:sz w:val="28"/>
          <w:szCs w:val="28"/>
        </w:rPr>
        <w:t xml:space="preserve"> пенсионное </w:t>
      </w:r>
    </w:p>
    <w:p w:rsidR="004C49FF" w:rsidRDefault="004C49FF" w:rsidP="00BD2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9FF" w:rsidRPr="00BD262F" w:rsidRDefault="004C49FF" w:rsidP="00BD2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Default="00170EB0" w:rsidP="00170EB0">
      <w:pPr>
        <w:shd w:val="clear" w:color="auto" w:fill="FFFFFF"/>
        <w:rPr>
          <w:rFonts w:ascii="Open Sans" w:hAnsi="Open Sans"/>
          <w:color w:val="231F20"/>
          <w:sz w:val="23"/>
          <w:szCs w:val="23"/>
        </w:rPr>
      </w:pPr>
    </w:p>
    <w:p w:rsidR="00170EB0" w:rsidRPr="00170EB0" w:rsidRDefault="00170EB0" w:rsidP="00170EB0">
      <w:pPr>
        <w:shd w:val="clear" w:color="auto" w:fill="FFFFFF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70EB0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Специальная оценка условий труда</w:t>
      </w:r>
    </w:p>
    <w:p w:rsidR="00170EB0" w:rsidRDefault="00170EB0" w:rsidP="00170EB0">
      <w:pPr>
        <w:shd w:val="clear" w:color="auto" w:fill="FFFFFF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70EB0">
        <w:rPr>
          <w:rFonts w:ascii="Times New Roman" w:hAnsi="Times New Roman" w:cs="Times New Roman"/>
          <w:color w:val="231F20"/>
          <w:sz w:val="24"/>
          <w:szCs w:val="24"/>
        </w:rPr>
        <w:t xml:space="preserve">31.12.2018 у работодателей заканчивается отложенный срок, когда компании могли не проводить специальную оценку условий труда, в том числе на рабочих местах, по которым была проведена аттестация, результаты которой аннулируются после указанной даты. </w:t>
      </w:r>
      <w:r w:rsidRPr="00170EB0">
        <w:rPr>
          <w:rFonts w:ascii="Times New Roman" w:hAnsi="Times New Roman" w:cs="Times New Roman"/>
          <w:i/>
          <w:color w:val="231F20"/>
          <w:sz w:val="24"/>
          <w:szCs w:val="24"/>
          <w:u w:val="single"/>
        </w:rPr>
        <w:t>Особое внимание уделяется при этом должностям, включенным в списки профессий, работ, представители которых имеют право на досрочное назначение страховой пенсии по старости; рабочим местам с вредными и (или) опасными условиями труда.</w:t>
      </w:r>
      <w:r w:rsidRPr="00170EB0">
        <w:rPr>
          <w:rFonts w:ascii="Times New Roman" w:hAnsi="Times New Roman" w:cs="Times New Roman"/>
          <w:color w:val="231F20"/>
          <w:sz w:val="24"/>
          <w:szCs w:val="24"/>
        </w:rPr>
        <w:t xml:space="preserve"> Соответственно, после этой даты работодателям придется проводить специальную оценку рабочих мест и устанавливать льготы в соответствии с ее результатами. </w:t>
      </w:r>
    </w:p>
    <w:p w:rsidR="00080B4B" w:rsidRPr="00080B4B" w:rsidRDefault="00170EB0" w:rsidP="00080B4B">
      <w:pPr>
        <w:shd w:val="clear" w:color="auto" w:fill="FFFFFF"/>
        <w:jc w:val="both"/>
        <w:rPr>
          <w:rFonts w:ascii="Open Sans" w:eastAsia="Times New Roman" w:hAnsi="Open Sans" w:cs="Times New Roman"/>
          <w:color w:val="231F20"/>
          <w:sz w:val="23"/>
          <w:szCs w:val="23"/>
          <w:lang w:eastAsia="ru-RU"/>
        </w:rPr>
      </w:pPr>
      <w:r w:rsidRPr="00170EB0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proofErr w:type="spellStart"/>
      <w:r w:rsidRPr="00170EB0">
        <w:rPr>
          <w:rFonts w:ascii="Times New Roman" w:hAnsi="Times New Roman" w:cs="Times New Roman"/>
          <w:color w:val="231F20"/>
          <w:sz w:val="24"/>
          <w:szCs w:val="24"/>
        </w:rPr>
        <w:t>КоАП</w:t>
      </w:r>
      <w:proofErr w:type="spellEnd"/>
      <w:r w:rsidRPr="00170EB0">
        <w:rPr>
          <w:rFonts w:ascii="Times New Roman" w:hAnsi="Times New Roman" w:cs="Times New Roman"/>
          <w:color w:val="231F20"/>
          <w:sz w:val="24"/>
          <w:szCs w:val="24"/>
        </w:rPr>
        <w:t xml:space="preserve"> РФ предусмотрена ответственность за не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0EB0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170EB0">
        <w:rPr>
          <w:rFonts w:ascii="Times New Roman" w:hAnsi="Times New Roman" w:cs="Times New Roman"/>
          <w:color w:val="231F20"/>
          <w:sz w:val="24"/>
          <w:szCs w:val="24"/>
        </w:rPr>
        <w:t>спецоценки</w:t>
      </w:r>
      <w:proofErr w:type="spellEnd"/>
      <w:r w:rsidRPr="00170EB0">
        <w:rPr>
          <w:rFonts w:ascii="Times New Roman" w:hAnsi="Times New Roman" w:cs="Times New Roman"/>
          <w:color w:val="231F20"/>
          <w:sz w:val="24"/>
          <w:szCs w:val="24"/>
        </w:rPr>
        <w:t>. Штраф для юридических лиц составляет 60-80 тыс</w:t>
      </w:r>
      <w:proofErr w:type="gramStart"/>
      <w:r w:rsidRPr="00170EB0">
        <w:rPr>
          <w:rFonts w:ascii="Times New Roman" w:hAnsi="Times New Roman" w:cs="Times New Roman"/>
          <w:color w:val="231F20"/>
          <w:sz w:val="24"/>
          <w:szCs w:val="24"/>
        </w:rPr>
        <w:t>.р</w:t>
      </w:r>
      <w:proofErr w:type="gramEnd"/>
      <w:r w:rsidRPr="00170EB0">
        <w:rPr>
          <w:rFonts w:ascii="Times New Roman" w:hAnsi="Times New Roman" w:cs="Times New Roman"/>
          <w:color w:val="231F20"/>
          <w:sz w:val="24"/>
          <w:szCs w:val="24"/>
        </w:rPr>
        <w:t>ублей, а если данное правонарушение будет повторным, то размер штрафа будет выше — от 100 до 200 тыс. рублей или</w:t>
      </w:r>
      <w:r w:rsidR="00080B4B" w:rsidRPr="00080B4B">
        <w:rPr>
          <w:rFonts w:ascii="Open Sans" w:hAnsi="Open Sans"/>
          <w:color w:val="231F20"/>
          <w:sz w:val="23"/>
          <w:szCs w:val="23"/>
        </w:rPr>
        <w:t xml:space="preserve"> </w:t>
      </w:r>
      <w:r w:rsidR="00080B4B" w:rsidRPr="00080B4B">
        <w:rPr>
          <w:rFonts w:ascii="Open Sans" w:eastAsia="Times New Roman" w:hAnsi="Open Sans" w:cs="Times New Roman"/>
          <w:color w:val="231F20"/>
          <w:sz w:val="23"/>
          <w:szCs w:val="23"/>
          <w:lang w:eastAsia="ru-RU"/>
        </w:rPr>
        <w:t>приостановление деятельности до 90 суток.</w:t>
      </w:r>
    </w:p>
    <w:p w:rsidR="00170EB0" w:rsidRPr="00170EB0" w:rsidRDefault="00080B4B" w:rsidP="00170EB0">
      <w:pPr>
        <w:shd w:val="clear" w:color="auto" w:fill="FFFFFF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170EB0" w:rsidRPr="00170EB0">
        <w:rPr>
          <w:rFonts w:ascii="Times New Roman" w:hAnsi="Times New Roman" w:cs="Times New Roman"/>
          <w:color w:val="231F20"/>
          <w:sz w:val="24"/>
          <w:szCs w:val="24"/>
        </w:rPr>
        <w:br/>
        <w:t>Источник: </w:t>
      </w:r>
      <w:hyperlink r:id="rId5" w:history="1">
        <w:r w:rsidR="00170EB0" w:rsidRPr="00170EB0">
          <w:rPr>
            <w:rStyle w:val="a3"/>
            <w:rFonts w:ascii="Times New Roman" w:hAnsi="Times New Roman" w:cs="Times New Roman"/>
            <w:color w:val="105990"/>
            <w:sz w:val="24"/>
            <w:szCs w:val="24"/>
          </w:rPr>
          <w:t>https://delovoymir.biz/2018-god-klyuchevye-izmeneniya-v-trudovom-zakonodatelstve.html</w:t>
        </w:r>
      </w:hyperlink>
      <w:r w:rsidR="00170EB0" w:rsidRPr="00170EB0">
        <w:rPr>
          <w:rFonts w:ascii="Times New Roman" w:hAnsi="Times New Roman" w:cs="Times New Roman"/>
          <w:color w:val="231F20"/>
          <w:sz w:val="24"/>
          <w:szCs w:val="24"/>
        </w:rPr>
        <w:br/>
      </w:r>
    </w:p>
    <w:p w:rsidR="00170EB0" w:rsidRPr="00170EB0" w:rsidRDefault="00170EB0" w:rsidP="00170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1D0" w:rsidRPr="00170EB0" w:rsidRDefault="007451D0" w:rsidP="00170E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51D0" w:rsidRPr="00170EB0" w:rsidSect="003C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42EBB"/>
    <w:multiLevelType w:val="hybridMultilevel"/>
    <w:tmpl w:val="3FF273DA"/>
    <w:lvl w:ilvl="0" w:tplc="6B96C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F75"/>
    <w:multiLevelType w:val="multilevel"/>
    <w:tmpl w:val="4FF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3501E"/>
    <w:multiLevelType w:val="multilevel"/>
    <w:tmpl w:val="8E72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7F4F3D"/>
    <w:multiLevelType w:val="hybridMultilevel"/>
    <w:tmpl w:val="55C4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5561D"/>
    <w:multiLevelType w:val="multilevel"/>
    <w:tmpl w:val="A3E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105B5"/>
    <w:multiLevelType w:val="multilevel"/>
    <w:tmpl w:val="2AB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9E6F5F"/>
    <w:multiLevelType w:val="multilevel"/>
    <w:tmpl w:val="DA7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C7CF2"/>
    <w:multiLevelType w:val="hybridMultilevel"/>
    <w:tmpl w:val="3158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53DB1"/>
    <w:multiLevelType w:val="hybridMultilevel"/>
    <w:tmpl w:val="F1306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F619A"/>
    <w:multiLevelType w:val="multilevel"/>
    <w:tmpl w:val="131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F713F"/>
    <w:multiLevelType w:val="multilevel"/>
    <w:tmpl w:val="B726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3A6543"/>
    <w:multiLevelType w:val="multilevel"/>
    <w:tmpl w:val="EF2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957AD0"/>
    <w:multiLevelType w:val="multilevel"/>
    <w:tmpl w:val="9158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979E4"/>
    <w:multiLevelType w:val="hybridMultilevel"/>
    <w:tmpl w:val="0A8C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3A6"/>
    <w:rsid w:val="00027B53"/>
    <w:rsid w:val="0004588B"/>
    <w:rsid w:val="0006765F"/>
    <w:rsid w:val="00076A8F"/>
    <w:rsid w:val="00080B4B"/>
    <w:rsid w:val="00170EB0"/>
    <w:rsid w:val="002934C5"/>
    <w:rsid w:val="002B29AC"/>
    <w:rsid w:val="003C6B59"/>
    <w:rsid w:val="00407D7F"/>
    <w:rsid w:val="004C49FF"/>
    <w:rsid w:val="006163A6"/>
    <w:rsid w:val="007451D0"/>
    <w:rsid w:val="00846EC2"/>
    <w:rsid w:val="00867697"/>
    <w:rsid w:val="0088424D"/>
    <w:rsid w:val="0094641C"/>
    <w:rsid w:val="009B3B7D"/>
    <w:rsid w:val="00A95233"/>
    <w:rsid w:val="00AA606A"/>
    <w:rsid w:val="00AA6ED0"/>
    <w:rsid w:val="00AF5B73"/>
    <w:rsid w:val="00B35F47"/>
    <w:rsid w:val="00BD262F"/>
    <w:rsid w:val="00BE20B4"/>
    <w:rsid w:val="00BE45D6"/>
    <w:rsid w:val="00CA3293"/>
    <w:rsid w:val="00CD0C6A"/>
    <w:rsid w:val="00CF0A51"/>
    <w:rsid w:val="00D83266"/>
    <w:rsid w:val="00DD4AF4"/>
    <w:rsid w:val="00E03E65"/>
    <w:rsid w:val="00E5081E"/>
    <w:rsid w:val="00E64C12"/>
    <w:rsid w:val="00ED6455"/>
    <w:rsid w:val="00F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59"/>
  </w:style>
  <w:style w:type="paragraph" w:styleId="1">
    <w:name w:val="heading 1"/>
    <w:basedOn w:val="a"/>
    <w:link w:val="10"/>
    <w:uiPriority w:val="9"/>
    <w:qFormat/>
    <w:rsid w:val="00846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6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6E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B53"/>
  </w:style>
  <w:style w:type="character" w:styleId="a3">
    <w:name w:val="Hyperlink"/>
    <w:basedOn w:val="a0"/>
    <w:uiPriority w:val="99"/>
    <w:unhideWhenUsed/>
    <w:rsid w:val="00745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293"/>
    <w:pPr>
      <w:ind w:left="720"/>
      <w:contextualSpacing/>
    </w:pPr>
  </w:style>
  <w:style w:type="character" w:customStyle="1" w:styleId="news-date-time">
    <w:name w:val="news-date-time"/>
    <w:basedOn w:val="a0"/>
    <w:rsid w:val="004C49FF"/>
  </w:style>
  <w:style w:type="paragraph" w:styleId="a5">
    <w:name w:val="Normal (Web)"/>
    <w:basedOn w:val="a"/>
    <w:uiPriority w:val="99"/>
    <w:semiHidden/>
    <w:unhideWhenUsed/>
    <w:rsid w:val="004C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6E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E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6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6EC2"/>
    <w:rPr>
      <w:b/>
      <w:bCs/>
    </w:rPr>
  </w:style>
  <w:style w:type="character" w:styleId="a7">
    <w:name w:val="Emphasis"/>
    <w:basedOn w:val="a0"/>
    <w:uiPriority w:val="20"/>
    <w:qFormat/>
    <w:rsid w:val="00846EC2"/>
    <w:rPr>
      <w:i/>
      <w:iCs/>
    </w:rPr>
  </w:style>
  <w:style w:type="character" w:customStyle="1" w:styleId="side-o1">
    <w:name w:val="side-o1"/>
    <w:basedOn w:val="a0"/>
    <w:rsid w:val="00846EC2"/>
  </w:style>
  <w:style w:type="paragraph" w:customStyle="1" w:styleId="side-o11">
    <w:name w:val="side-o11"/>
    <w:basedOn w:val="a"/>
    <w:rsid w:val="008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E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E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E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EC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rp-post-date">
    <w:name w:val="srp-post-date"/>
    <w:basedOn w:val="a"/>
    <w:rsid w:val="0084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B53"/>
  </w:style>
  <w:style w:type="character" w:styleId="a3">
    <w:name w:val="Hyperlink"/>
    <w:basedOn w:val="a0"/>
    <w:uiPriority w:val="99"/>
    <w:unhideWhenUsed/>
    <w:rsid w:val="007451D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9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4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3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1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7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5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4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lovoymir.biz/2018-god-klyuchevye-izmeneniya-v-trudovom-zakonodatelstve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Чечек Сергеевна</dc:creator>
  <cp:keywords/>
  <dc:description/>
  <cp:lastModifiedBy>KaraoolCHS</cp:lastModifiedBy>
  <cp:revision>20</cp:revision>
  <cp:lastPrinted>2015-06-04T04:45:00Z</cp:lastPrinted>
  <dcterms:created xsi:type="dcterms:W3CDTF">2015-05-29T01:24:00Z</dcterms:created>
  <dcterms:modified xsi:type="dcterms:W3CDTF">2018-12-10T07:18:00Z</dcterms:modified>
</cp:coreProperties>
</file>